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86DD" w14:textId="77777777" w:rsidR="003C0DC0" w:rsidRPr="003C0DC0" w:rsidRDefault="003C0DC0" w:rsidP="003C0DC0">
      <w:pPr>
        <w:rPr>
          <w:b/>
          <w:bCs/>
        </w:rPr>
      </w:pPr>
    </w:p>
    <w:p w14:paraId="7E9ABABA" w14:textId="77777777" w:rsidR="003C0DC0" w:rsidRPr="003C0DC0" w:rsidRDefault="003C0DC0" w:rsidP="003C0DC0">
      <w:pPr>
        <w:jc w:val="center"/>
        <w:rPr>
          <w:b/>
          <w:bCs/>
        </w:rPr>
      </w:pPr>
    </w:p>
    <w:p w14:paraId="10FA67BC" w14:textId="77777777" w:rsidR="003C0DC0" w:rsidRPr="003C0DC0" w:rsidRDefault="003C0DC0" w:rsidP="003C0DC0">
      <w:pPr>
        <w:jc w:val="center"/>
      </w:pPr>
      <w:r w:rsidRPr="003C0DC0">
        <w:rPr>
          <w:b/>
          <w:noProof/>
        </w:rPr>
        <w:drawing>
          <wp:inline distT="0" distB="0" distL="0" distR="0" wp14:anchorId="5093A0A7" wp14:editId="4A86F438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A5C01" w14:textId="77777777" w:rsidR="003C0DC0" w:rsidRPr="003C0DC0" w:rsidRDefault="003C0DC0" w:rsidP="003C0DC0">
      <w:pPr>
        <w:jc w:val="center"/>
      </w:pPr>
      <w:r w:rsidRPr="003C0DC0">
        <w:t>СОВЕТ ДЕПУТАТОВ</w:t>
      </w:r>
    </w:p>
    <w:p w14:paraId="185881DC" w14:textId="77777777" w:rsidR="003C0DC0" w:rsidRPr="003C0DC0" w:rsidRDefault="003C0DC0" w:rsidP="003C0DC0">
      <w:pPr>
        <w:jc w:val="center"/>
      </w:pPr>
      <w:r w:rsidRPr="003C0DC0">
        <w:t>МУНИЦИПАЛЬНОГО ОБРАЗОВАНИЯ</w:t>
      </w:r>
    </w:p>
    <w:p w14:paraId="167A9331" w14:textId="77777777" w:rsidR="003C0DC0" w:rsidRPr="003C0DC0" w:rsidRDefault="003C0DC0" w:rsidP="003C0DC0">
      <w:pPr>
        <w:jc w:val="center"/>
      </w:pPr>
      <w:r w:rsidRPr="003C0DC0">
        <w:t>НИЗИНСКОЕ СЕЛЬСКОЕ ПОСЕЛЕНИЕ</w:t>
      </w:r>
    </w:p>
    <w:p w14:paraId="776D701A" w14:textId="77777777" w:rsidR="003C0DC0" w:rsidRPr="003C0DC0" w:rsidRDefault="003C0DC0" w:rsidP="003C0DC0">
      <w:pPr>
        <w:jc w:val="center"/>
      </w:pPr>
      <w:r w:rsidRPr="003C0DC0">
        <w:t xml:space="preserve">МУНИЦИПАЛЬНОГО ОБРАЗОВАНИЯ </w:t>
      </w:r>
    </w:p>
    <w:p w14:paraId="3C728337" w14:textId="77777777" w:rsidR="003C0DC0" w:rsidRPr="003C0DC0" w:rsidRDefault="003C0DC0" w:rsidP="003C0DC0">
      <w:pPr>
        <w:jc w:val="center"/>
      </w:pPr>
      <w:r w:rsidRPr="003C0DC0">
        <w:t>ЛОМОНОСОВСКИЙ МУНИЦИПАЛЬНЫЙ РАЙОН</w:t>
      </w:r>
    </w:p>
    <w:p w14:paraId="1020B2DE" w14:textId="77777777" w:rsidR="003C0DC0" w:rsidRPr="003C0DC0" w:rsidRDefault="003C0DC0" w:rsidP="003C0DC0">
      <w:pPr>
        <w:jc w:val="center"/>
      </w:pPr>
      <w:r w:rsidRPr="003C0DC0">
        <w:t>ЛЕНИНГРАДСКОЙ ОБЛАСТИ</w:t>
      </w:r>
    </w:p>
    <w:p w14:paraId="517AB8FA" w14:textId="77777777" w:rsidR="003C0DC0" w:rsidRPr="003C0DC0" w:rsidRDefault="003C0DC0" w:rsidP="003C0DC0">
      <w:pPr>
        <w:jc w:val="center"/>
      </w:pPr>
      <w:r w:rsidRPr="003C0DC0">
        <w:t>(четвертый созыв)</w:t>
      </w:r>
    </w:p>
    <w:p w14:paraId="6C172FDA" w14:textId="77777777" w:rsidR="003C0DC0" w:rsidRPr="003C0DC0" w:rsidRDefault="003C0DC0" w:rsidP="003C0DC0">
      <w:pPr>
        <w:jc w:val="center"/>
        <w:rPr>
          <w:b/>
        </w:rPr>
      </w:pPr>
      <w:r w:rsidRPr="003C0DC0">
        <w:rPr>
          <w:b/>
        </w:rPr>
        <w:t>Р Е Ш Е Н И Е</w:t>
      </w:r>
    </w:p>
    <w:p w14:paraId="6829EF92" w14:textId="77777777" w:rsidR="00D03C14" w:rsidRPr="003C0DC0" w:rsidRDefault="00D03C14" w:rsidP="00D03C14">
      <w:pPr>
        <w:rPr>
          <w:b/>
          <w:bCs/>
        </w:rPr>
      </w:pPr>
    </w:p>
    <w:p w14:paraId="2BD8911A" w14:textId="77777777" w:rsidR="00D03C14" w:rsidRPr="003C0DC0" w:rsidRDefault="00D03C14" w:rsidP="00D03C14">
      <w:pPr>
        <w:jc w:val="center"/>
        <w:rPr>
          <w:b/>
          <w:bCs/>
        </w:rPr>
      </w:pPr>
    </w:p>
    <w:p w14:paraId="2E435CDA" w14:textId="29786CE3" w:rsidR="00D03C14" w:rsidRPr="003C0DC0" w:rsidRDefault="00D03C14" w:rsidP="00D03C14">
      <w:pPr>
        <w:jc w:val="center"/>
        <w:rPr>
          <w:b/>
          <w:bCs/>
        </w:rPr>
      </w:pPr>
      <w:r w:rsidRPr="003C0DC0">
        <w:rPr>
          <w:b/>
          <w:bCs/>
        </w:rPr>
        <w:t xml:space="preserve">    </w:t>
      </w:r>
    </w:p>
    <w:p w14:paraId="6A8441B6" w14:textId="43D66B60" w:rsidR="00D03C14" w:rsidRPr="003C0DC0" w:rsidRDefault="00D03C14" w:rsidP="00D03C14">
      <w:pPr>
        <w:rPr>
          <w:b/>
          <w:bCs/>
        </w:rPr>
      </w:pPr>
      <w:r w:rsidRPr="003C0DC0">
        <w:rPr>
          <w:b/>
          <w:bCs/>
        </w:rPr>
        <w:t xml:space="preserve"> </w:t>
      </w:r>
      <w:r w:rsidR="00B40CD0">
        <w:rPr>
          <w:b/>
          <w:bCs/>
        </w:rPr>
        <w:t>«</w:t>
      </w:r>
      <w:proofErr w:type="gramStart"/>
      <w:r w:rsidR="00B40CD0" w:rsidRPr="00B40CD0">
        <w:rPr>
          <w:bCs/>
        </w:rPr>
        <w:t>28</w:t>
      </w:r>
      <w:r w:rsidR="00BE3005" w:rsidRPr="00B40CD0">
        <w:rPr>
          <w:bCs/>
        </w:rPr>
        <w:t xml:space="preserve">»  </w:t>
      </w:r>
      <w:r w:rsidR="00B40CD0" w:rsidRPr="00B40CD0">
        <w:rPr>
          <w:bCs/>
        </w:rPr>
        <w:t>октября</w:t>
      </w:r>
      <w:proofErr w:type="gramEnd"/>
      <w:r w:rsidRPr="00B40CD0">
        <w:t xml:space="preserve"> 2021 г.</w:t>
      </w:r>
      <w:r w:rsidRPr="00B40CD0">
        <w:tab/>
      </w:r>
      <w:r w:rsidRPr="003C0DC0">
        <w:tab/>
        <w:t xml:space="preserve">                                                                           </w:t>
      </w:r>
      <w:r w:rsidR="00B40CD0">
        <w:t xml:space="preserve">               </w:t>
      </w:r>
      <w:r w:rsidRPr="003C0DC0">
        <w:t xml:space="preserve">№ </w:t>
      </w:r>
      <w:r w:rsidR="00B40CD0">
        <w:t>56</w:t>
      </w:r>
    </w:p>
    <w:p w14:paraId="6ED9D741" w14:textId="77777777" w:rsidR="00D03C14" w:rsidRPr="003C0DC0" w:rsidRDefault="00D03C14" w:rsidP="00D03C14">
      <w:pPr>
        <w:rPr>
          <w:b/>
          <w:bCs/>
        </w:rPr>
      </w:pPr>
    </w:p>
    <w:p w14:paraId="23FCA44A" w14:textId="182427A1" w:rsidR="003C0DC0" w:rsidRPr="003C0DC0" w:rsidRDefault="00D03C14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>Об утверждении Положения о</w:t>
      </w:r>
      <w:r w:rsidR="003C0DC0" w:rsidRPr="003C0DC0">
        <w:rPr>
          <w:b/>
          <w:bCs/>
          <w:color w:val="000000"/>
        </w:rPr>
        <w:t xml:space="preserve"> «М</w:t>
      </w:r>
      <w:r w:rsidRPr="003C0DC0">
        <w:rPr>
          <w:b/>
          <w:bCs/>
          <w:color w:val="000000"/>
        </w:rPr>
        <w:t>униципальном контроле</w:t>
      </w:r>
    </w:p>
    <w:p w14:paraId="727C6DFB" w14:textId="77777777" w:rsidR="003C0DC0" w:rsidRPr="003C0DC0" w:rsidRDefault="00D03C14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в сфере благоустройства на территории </w:t>
      </w:r>
      <w:r w:rsidR="00FB75DD" w:rsidRPr="003C0DC0">
        <w:rPr>
          <w:b/>
          <w:bCs/>
          <w:color w:val="000000"/>
        </w:rPr>
        <w:t xml:space="preserve">муниципального </w:t>
      </w:r>
    </w:p>
    <w:p w14:paraId="50E9E4E8" w14:textId="77777777" w:rsidR="003C0DC0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образования </w:t>
      </w:r>
      <w:proofErr w:type="spellStart"/>
      <w:r w:rsidRPr="003C0DC0">
        <w:rPr>
          <w:b/>
          <w:bCs/>
          <w:color w:val="000000"/>
        </w:rPr>
        <w:t>Низинское</w:t>
      </w:r>
      <w:proofErr w:type="spellEnd"/>
      <w:r w:rsidRPr="003C0DC0">
        <w:rPr>
          <w:b/>
          <w:bCs/>
          <w:color w:val="000000"/>
        </w:rPr>
        <w:t xml:space="preserve"> сельское поселение муниципального </w:t>
      </w:r>
    </w:p>
    <w:p w14:paraId="7CEA8454" w14:textId="77777777" w:rsidR="003C0DC0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 xml:space="preserve">образования Ломоносовский муниципальный район </w:t>
      </w:r>
    </w:p>
    <w:p w14:paraId="15A0F9F0" w14:textId="5A98E4B7" w:rsidR="00D03C14" w:rsidRPr="003C0DC0" w:rsidRDefault="00FB75DD" w:rsidP="00CB4AAE">
      <w:pPr>
        <w:rPr>
          <w:b/>
          <w:bCs/>
          <w:color w:val="000000"/>
        </w:rPr>
      </w:pPr>
      <w:r w:rsidRPr="003C0DC0">
        <w:rPr>
          <w:b/>
          <w:bCs/>
          <w:color w:val="000000"/>
        </w:rPr>
        <w:t>Ленинградской области</w:t>
      </w:r>
      <w:r w:rsidR="003C0DC0" w:rsidRPr="003C0DC0">
        <w:rPr>
          <w:b/>
          <w:bCs/>
          <w:color w:val="000000"/>
        </w:rPr>
        <w:t>»</w:t>
      </w:r>
    </w:p>
    <w:p w14:paraId="5BA12B6D" w14:textId="77777777" w:rsidR="00D03C14" w:rsidRPr="003C0DC0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25DAA179" w14:textId="0E3463CF" w:rsidR="003C0DC0" w:rsidRPr="003C0DC0" w:rsidRDefault="00D03C14" w:rsidP="003C0DC0">
      <w:pPr>
        <w:tabs>
          <w:tab w:val="left" w:pos="5954"/>
        </w:tabs>
        <w:autoSpaceDE w:val="0"/>
        <w:autoSpaceDN w:val="0"/>
        <w:adjustRightInd w:val="0"/>
        <w:ind w:firstLine="540"/>
        <w:jc w:val="both"/>
      </w:pPr>
      <w:r w:rsidRPr="003C0DC0">
        <w:rPr>
          <w:color w:val="000000"/>
        </w:rPr>
        <w:t>В соответствии с пунктом 19 части 1 статьи 14</w:t>
      </w:r>
      <w:r w:rsidRPr="003C0DC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0DC0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3C0DC0" w:rsidRPr="003C0DC0">
        <w:rPr>
          <w:bCs/>
          <w:iCs/>
          <w:lang w:bidi="ru-RU"/>
        </w:rPr>
        <w:t xml:space="preserve">Уставом МО </w:t>
      </w:r>
      <w:proofErr w:type="spellStart"/>
      <w:r w:rsidR="003C0DC0" w:rsidRPr="003C0DC0">
        <w:rPr>
          <w:bCs/>
          <w:iCs/>
          <w:lang w:bidi="ru-RU"/>
        </w:rPr>
        <w:t>Низинское</w:t>
      </w:r>
      <w:proofErr w:type="spellEnd"/>
      <w:r w:rsidR="003C0DC0" w:rsidRPr="003C0DC0">
        <w:rPr>
          <w:bCs/>
          <w:iCs/>
          <w:lang w:bidi="ru-RU"/>
        </w:rPr>
        <w:t xml:space="preserve"> сельское поселение МО Ломоносовский муниципальный район Ленинградской области,  </w:t>
      </w:r>
      <w:r w:rsidR="003C0DC0" w:rsidRPr="003C0DC0">
        <w:t xml:space="preserve">Совет депутатов МО </w:t>
      </w:r>
      <w:proofErr w:type="spellStart"/>
      <w:r w:rsidR="003C0DC0" w:rsidRPr="003C0DC0">
        <w:t>Низинское</w:t>
      </w:r>
      <w:proofErr w:type="spellEnd"/>
      <w:r w:rsidR="003C0DC0" w:rsidRPr="003C0DC0">
        <w:t xml:space="preserve"> сельское поселение МО Ломоносовский муниципальный район Ленинградской области </w:t>
      </w:r>
      <w:r w:rsidR="003C0DC0" w:rsidRPr="003C0DC0">
        <w:rPr>
          <w:b/>
        </w:rPr>
        <w:t>решил</w:t>
      </w:r>
      <w:r w:rsidR="003C0DC0" w:rsidRPr="003C0DC0">
        <w:t>:</w:t>
      </w:r>
    </w:p>
    <w:p w14:paraId="2AEB7E24" w14:textId="77777777" w:rsidR="003C0DC0" w:rsidRPr="003C0DC0" w:rsidRDefault="003C0DC0" w:rsidP="003C0DC0">
      <w:pPr>
        <w:tabs>
          <w:tab w:val="left" w:pos="5954"/>
        </w:tabs>
        <w:autoSpaceDE w:val="0"/>
        <w:autoSpaceDN w:val="0"/>
        <w:adjustRightInd w:val="0"/>
        <w:ind w:firstLine="540"/>
        <w:jc w:val="both"/>
        <w:rPr>
          <w:bCs/>
          <w:iCs/>
          <w:lang w:bidi="ru-RU"/>
        </w:rPr>
      </w:pPr>
    </w:p>
    <w:p w14:paraId="1B0A25B4" w14:textId="22D1F975" w:rsidR="00D03C14" w:rsidRPr="003C0DC0" w:rsidRDefault="00D03C14" w:rsidP="00D03C14">
      <w:pPr>
        <w:shd w:val="clear" w:color="auto" w:fill="FFFFFF"/>
        <w:ind w:firstLine="709"/>
        <w:jc w:val="both"/>
      </w:pPr>
      <w:r w:rsidRPr="003C0DC0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B75DD" w:rsidRPr="003C0DC0">
        <w:rPr>
          <w:color w:val="000000"/>
        </w:rPr>
        <w:t xml:space="preserve">муниципального образования </w:t>
      </w:r>
      <w:proofErr w:type="spellStart"/>
      <w:r w:rsidR="00FB75DD" w:rsidRPr="003C0DC0">
        <w:rPr>
          <w:color w:val="000000"/>
        </w:rPr>
        <w:t>Низинское</w:t>
      </w:r>
      <w:proofErr w:type="spellEnd"/>
      <w:r w:rsidR="00FB75DD" w:rsidRPr="003C0DC0">
        <w:rPr>
          <w:color w:val="000000"/>
        </w:rPr>
        <w:t xml:space="preserve"> сельское поселение муниципального образования </w:t>
      </w:r>
      <w:r w:rsidR="00CB4AAE" w:rsidRPr="003C0DC0">
        <w:rPr>
          <w:color w:val="000000"/>
        </w:rPr>
        <w:t>Ломоносовский муниципальный</w:t>
      </w:r>
      <w:r w:rsidR="00FB75DD" w:rsidRPr="003C0DC0">
        <w:rPr>
          <w:color w:val="000000"/>
        </w:rPr>
        <w:t xml:space="preserve"> район Ленинградской области</w:t>
      </w:r>
      <w:r w:rsidRPr="003C0DC0">
        <w:rPr>
          <w:color w:val="000000"/>
        </w:rPr>
        <w:t>.</w:t>
      </w:r>
    </w:p>
    <w:p w14:paraId="6F551818" w14:textId="5B924F5B" w:rsidR="00D03C14" w:rsidRPr="003C0DC0" w:rsidRDefault="00D03C14" w:rsidP="008629D3">
      <w:pPr>
        <w:ind w:firstLine="709"/>
        <w:jc w:val="both"/>
        <w:rPr>
          <w:color w:val="000000"/>
        </w:rPr>
      </w:pPr>
      <w:r w:rsidRPr="003C0DC0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3C0DC0">
        <w:rPr>
          <w:rStyle w:val="aff2"/>
          <w:color w:val="000000"/>
        </w:rPr>
        <w:footnoteReference w:id="1"/>
      </w:r>
      <w:r w:rsidRPr="003C0DC0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FB75DD" w:rsidRPr="003C0DC0">
        <w:rPr>
          <w:color w:val="000000"/>
        </w:rPr>
        <w:t xml:space="preserve">муниципального образования </w:t>
      </w:r>
      <w:proofErr w:type="spellStart"/>
      <w:r w:rsidR="00FB75DD" w:rsidRPr="003C0DC0">
        <w:rPr>
          <w:color w:val="000000"/>
        </w:rPr>
        <w:t>Низинское</w:t>
      </w:r>
      <w:proofErr w:type="spellEnd"/>
      <w:r w:rsidR="00FB75DD" w:rsidRPr="003C0DC0">
        <w:rPr>
          <w:color w:val="000000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Pr="003C0DC0">
        <w:rPr>
          <w:color w:val="000000"/>
        </w:rPr>
        <w:t xml:space="preserve">. </w:t>
      </w:r>
    </w:p>
    <w:p w14:paraId="2E8A4948" w14:textId="172821C3" w:rsidR="00D03C14" w:rsidRDefault="003C0DC0" w:rsidP="008629D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D03C14" w:rsidRPr="003C0DC0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FB75DD" w:rsidRPr="003C0DC0">
        <w:rPr>
          <w:color w:val="000000"/>
        </w:rPr>
        <w:t xml:space="preserve">муниципального образования </w:t>
      </w:r>
      <w:proofErr w:type="spellStart"/>
      <w:r w:rsidR="00FB75DD" w:rsidRPr="003C0DC0">
        <w:rPr>
          <w:color w:val="000000"/>
        </w:rPr>
        <w:t>Низинское</w:t>
      </w:r>
      <w:proofErr w:type="spellEnd"/>
      <w:r w:rsidR="00FB75DD" w:rsidRPr="003C0DC0">
        <w:rPr>
          <w:color w:val="000000"/>
        </w:rPr>
        <w:t xml:space="preserve"> сельское поселение муниципального образования </w:t>
      </w:r>
      <w:r w:rsidR="00CB4AAE" w:rsidRPr="003C0DC0">
        <w:rPr>
          <w:color w:val="000000"/>
        </w:rPr>
        <w:t>Ломоносовский муниципальный</w:t>
      </w:r>
      <w:r w:rsidR="00FB75DD" w:rsidRPr="003C0DC0">
        <w:rPr>
          <w:color w:val="000000"/>
        </w:rPr>
        <w:t xml:space="preserve"> район Ленинградской области</w:t>
      </w:r>
      <w:r w:rsidR="00D03C14" w:rsidRPr="003C0DC0">
        <w:rPr>
          <w:i/>
          <w:iCs/>
          <w:color w:val="000000"/>
        </w:rPr>
        <w:t xml:space="preserve"> </w:t>
      </w:r>
      <w:r w:rsidR="00D03C14" w:rsidRPr="003C0DC0">
        <w:rPr>
          <w:color w:val="000000"/>
        </w:rPr>
        <w:t xml:space="preserve">вступают в силу с 1 марта 2022 года. </w:t>
      </w:r>
    </w:p>
    <w:p w14:paraId="72D5D452" w14:textId="77777777" w:rsidR="003C0DC0" w:rsidRPr="00560A9A" w:rsidRDefault="003C0DC0" w:rsidP="00CB4AAE">
      <w:pPr>
        <w:pStyle w:val="aff3"/>
        <w:numPr>
          <w:ilvl w:val="0"/>
          <w:numId w:val="3"/>
        </w:numPr>
        <w:ind w:left="0" w:firstLine="709"/>
        <w:jc w:val="both"/>
      </w:pPr>
      <w:r w:rsidRPr="00342010">
        <w:t xml:space="preserve">Разместить настоящее Решение на официальном сайте МО </w:t>
      </w:r>
      <w:proofErr w:type="spellStart"/>
      <w:r>
        <w:t>Низинское</w:t>
      </w:r>
      <w:proofErr w:type="spellEnd"/>
      <w:r>
        <w:t xml:space="preserve"> </w:t>
      </w:r>
      <w:r w:rsidRPr="00342010">
        <w:t xml:space="preserve">сельское поселение по адресу в сети Интернет: </w:t>
      </w:r>
      <w:r w:rsidRPr="007E10CC">
        <w:rPr>
          <w:u w:val="single"/>
          <w:lang w:val="en-US"/>
        </w:rPr>
        <w:t>www</w:t>
      </w:r>
      <w:r w:rsidRPr="007E10CC">
        <w:rPr>
          <w:u w:val="single"/>
        </w:rPr>
        <w:t>.</w:t>
      </w:r>
      <w:proofErr w:type="spellStart"/>
      <w:r w:rsidRPr="007E10CC">
        <w:rPr>
          <w:u w:val="single"/>
          <w:lang w:val="en-US"/>
        </w:rPr>
        <w:t>nizino</w:t>
      </w:r>
      <w:proofErr w:type="spellEnd"/>
      <w:r w:rsidRPr="007E10CC">
        <w:rPr>
          <w:u w:val="single"/>
        </w:rPr>
        <w:t>.</w:t>
      </w:r>
      <w:r w:rsidRPr="007E10CC">
        <w:rPr>
          <w:u w:val="single"/>
          <w:lang w:val="en-US"/>
        </w:rPr>
        <w:t>info</w:t>
      </w:r>
    </w:p>
    <w:p w14:paraId="6A9C1048" w14:textId="50A89ABF" w:rsidR="003C0DC0" w:rsidRPr="003D353B" w:rsidRDefault="003C0DC0" w:rsidP="00CB4AAE">
      <w:pPr>
        <w:pStyle w:val="aff3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t xml:space="preserve">Контроль за исполнением настоящего Решения возложить на главу местной администрации </w:t>
      </w:r>
      <w:proofErr w:type="spellStart"/>
      <w:r>
        <w:t>Е.В.Клухину</w:t>
      </w:r>
      <w:proofErr w:type="spellEnd"/>
      <w:r w:rsidR="00D56C99" w:rsidRPr="00D56C99">
        <w:t>/</w:t>
      </w:r>
    </w:p>
    <w:p w14:paraId="4489AC06" w14:textId="21A80E83" w:rsidR="003C0DC0" w:rsidRDefault="003C0DC0" w:rsidP="00CB4AAE">
      <w:pPr>
        <w:ind w:firstLine="709"/>
        <w:jc w:val="both"/>
      </w:pPr>
    </w:p>
    <w:p w14:paraId="1AB8DDA1" w14:textId="54C97C0B" w:rsidR="003C0DC0" w:rsidRPr="00E93D1D" w:rsidRDefault="003C0DC0" w:rsidP="003C0DC0">
      <w:pPr>
        <w:jc w:val="both"/>
      </w:pPr>
      <w:r>
        <w:t xml:space="preserve"> </w:t>
      </w:r>
      <w:r w:rsidRPr="00E93D1D">
        <w:t>Глава муниципального образования</w:t>
      </w:r>
    </w:p>
    <w:p w14:paraId="411B1FD0" w14:textId="77777777" w:rsidR="003C0DC0" w:rsidRPr="00463EDF" w:rsidRDefault="003C0DC0" w:rsidP="003C0DC0">
      <w:pPr>
        <w:jc w:val="center"/>
      </w:pPr>
      <w:proofErr w:type="spellStart"/>
      <w:r w:rsidRPr="00E93D1D">
        <w:t>Низинское</w:t>
      </w:r>
      <w:proofErr w:type="spellEnd"/>
      <w:r w:rsidRPr="00E93D1D">
        <w:t xml:space="preserve"> сельское поселение                                                                   </w:t>
      </w:r>
      <w:r>
        <w:t>Н.А. Дергачева</w:t>
      </w:r>
    </w:p>
    <w:p w14:paraId="71FB3F5F" w14:textId="77777777" w:rsidR="00D03C14" w:rsidRPr="003C0DC0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14:paraId="5B0B7B58" w14:textId="77777777" w:rsidR="003C0DC0" w:rsidRPr="00420193" w:rsidRDefault="003C0DC0" w:rsidP="003C0DC0">
      <w:pPr>
        <w:pStyle w:val="aff4"/>
        <w:ind w:left="5760"/>
        <w:jc w:val="right"/>
      </w:pPr>
      <w:r w:rsidRPr="00420193">
        <w:lastRenderedPageBreak/>
        <w:t>УТВЕРЖДЕНО:</w:t>
      </w:r>
    </w:p>
    <w:p w14:paraId="6287D760" w14:textId="77777777" w:rsidR="003C0DC0" w:rsidRPr="00420193" w:rsidRDefault="003C0DC0" w:rsidP="003C0DC0">
      <w:pPr>
        <w:pStyle w:val="aff4"/>
        <w:ind w:left="5760"/>
        <w:jc w:val="right"/>
      </w:pPr>
      <w:r w:rsidRPr="00420193">
        <w:t>решением совета депутатов</w:t>
      </w:r>
    </w:p>
    <w:p w14:paraId="105E7A1C" w14:textId="77777777" w:rsidR="003C0DC0" w:rsidRPr="00420193" w:rsidRDefault="003C0DC0" w:rsidP="003C0DC0">
      <w:pPr>
        <w:pStyle w:val="aff4"/>
        <w:ind w:left="5760"/>
        <w:jc w:val="right"/>
      </w:pPr>
      <w:r w:rsidRPr="00420193">
        <w:t xml:space="preserve">МО </w:t>
      </w:r>
      <w:proofErr w:type="spellStart"/>
      <w:r w:rsidRPr="00420193">
        <w:t>Низинское</w:t>
      </w:r>
      <w:proofErr w:type="spellEnd"/>
      <w:r w:rsidRPr="00420193">
        <w:t xml:space="preserve"> сельское поселение</w:t>
      </w:r>
    </w:p>
    <w:p w14:paraId="122369B9" w14:textId="43A59BF8" w:rsidR="00B40CD0" w:rsidRDefault="00B40CD0" w:rsidP="003C0DC0">
      <w:pPr>
        <w:pStyle w:val="aff4"/>
        <w:ind w:left="5760"/>
        <w:jc w:val="right"/>
      </w:pPr>
      <w:r>
        <w:rPr>
          <w:b w:val="0"/>
          <w:bCs/>
        </w:rPr>
        <w:t>«</w:t>
      </w:r>
      <w:proofErr w:type="gramStart"/>
      <w:r w:rsidRPr="00B40CD0">
        <w:rPr>
          <w:bCs/>
        </w:rPr>
        <w:t>28»  октября</w:t>
      </w:r>
      <w:proofErr w:type="gramEnd"/>
      <w:r w:rsidRPr="00B40CD0">
        <w:t xml:space="preserve"> 2021 г.</w:t>
      </w:r>
      <w:r>
        <w:t xml:space="preserve"> № 56</w:t>
      </w:r>
    </w:p>
    <w:p w14:paraId="13726260" w14:textId="6B17FBCA" w:rsidR="003C0DC0" w:rsidRPr="00157A28" w:rsidRDefault="003C0DC0" w:rsidP="003C0DC0">
      <w:pPr>
        <w:pStyle w:val="aff4"/>
        <w:ind w:left="5760"/>
        <w:jc w:val="right"/>
      </w:pPr>
      <w:r w:rsidRPr="00145954">
        <w:t>П</w:t>
      </w:r>
      <w:r w:rsidRPr="00145954">
        <w:t>риложение</w:t>
      </w:r>
      <w:r>
        <w:t xml:space="preserve"> №1</w:t>
      </w:r>
      <w:bookmarkStart w:id="0" w:name="_GoBack"/>
      <w:bookmarkEnd w:id="0"/>
    </w:p>
    <w:p w14:paraId="723BADCE" w14:textId="77777777" w:rsidR="00D03C14" w:rsidRPr="003C0DC0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14:paraId="7687AF58" w14:textId="77777777" w:rsidR="00D03C14" w:rsidRPr="003C0DC0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14:paraId="4E5EB861" w14:textId="501D4815" w:rsidR="00D03C14" w:rsidRPr="003C0DC0" w:rsidRDefault="00D03C14" w:rsidP="00D03C14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C0DC0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3C0DC0">
        <w:rPr>
          <w:color w:val="000000"/>
          <w:sz w:val="28"/>
          <w:szCs w:val="28"/>
        </w:rPr>
        <w:t xml:space="preserve"> </w:t>
      </w:r>
      <w:r w:rsidR="00FB75DD" w:rsidRPr="003C0DC0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b/>
          <w:bCs/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b/>
          <w:bCs/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22D4535B" w14:textId="77777777" w:rsidR="00D03C14" w:rsidRPr="003C0DC0" w:rsidRDefault="00D03C14" w:rsidP="00D03C14">
      <w:pPr>
        <w:spacing w:line="360" w:lineRule="auto"/>
        <w:jc w:val="center"/>
        <w:rPr>
          <w:sz w:val="28"/>
          <w:szCs w:val="28"/>
        </w:rPr>
      </w:pPr>
    </w:p>
    <w:p w14:paraId="468E9609" w14:textId="77777777" w:rsidR="00D03C14" w:rsidRPr="003C0DC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2F03FF45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r w:rsidR="00CB4AAE" w:rsidRPr="003C0DC0">
        <w:rPr>
          <w:rFonts w:ascii="Times New Roman" w:hAnsi="Times New Roman" w:cs="Times New Roman"/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C2E8E48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E633209" w:rsidR="00D03C14" w:rsidRPr="003C0DC0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FB75DD" w:rsidRPr="003C0DC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3C0DC0">
        <w:rPr>
          <w:i/>
          <w:iCs/>
          <w:color w:val="000000"/>
          <w:sz w:val="28"/>
          <w:szCs w:val="28"/>
        </w:rPr>
        <w:t xml:space="preserve"> </w:t>
      </w:r>
      <w:r w:rsidRPr="003C0DC0">
        <w:rPr>
          <w:color w:val="000000"/>
          <w:sz w:val="28"/>
          <w:szCs w:val="28"/>
        </w:rPr>
        <w:t>(далее – администрация).</w:t>
      </w:r>
    </w:p>
    <w:p w14:paraId="543E0435" w14:textId="70EF131F" w:rsidR="00D03C14" w:rsidRPr="003C0DC0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E3005">
        <w:rPr>
          <w:color w:val="000000"/>
          <w:sz w:val="28"/>
          <w:szCs w:val="28"/>
        </w:rPr>
        <w:t xml:space="preserve">ведущие специалисты по вопросам </w:t>
      </w:r>
      <w:r w:rsidR="00BE3005" w:rsidRPr="003C0DC0">
        <w:rPr>
          <w:color w:val="000000"/>
          <w:sz w:val="28"/>
          <w:szCs w:val="28"/>
        </w:rPr>
        <w:t>в сфере благоустройства</w:t>
      </w:r>
      <w:r w:rsidRPr="003C0DC0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3C0DC0">
        <w:rPr>
          <w:i/>
          <w:iCs/>
          <w:color w:val="000000"/>
          <w:sz w:val="28"/>
          <w:szCs w:val="28"/>
        </w:rPr>
        <w:t>.</w:t>
      </w:r>
      <w:r w:rsidRPr="003C0DC0">
        <w:rPr>
          <w:color w:val="000000"/>
          <w:sz w:val="28"/>
          <w:szCs w:val="28"/>
        </w:rPr>
        <w:t xml:space="preserve"> В должностные обязанности </w:t>
      </w:r>
      <w:r w:rsidRPr="003C0DC0">
        <w:rPr>
          <w:color w:val="000000"/>
          <w:sz w:val="28"/>
          <w:szCs w:val="28"/>
        </w:rPr>
        <w:lastRenderedPageBreak/>
        <w:t>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C0DC0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0DC0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0DC0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C0DC0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3C0DC0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3C0DC0">
        <w:rPr>
          <w:rStyle w:val="aff2"/>
          <w:color w:val="000000"/>
          <w:sz w:val="28"/>
          <w:szCs w:val="28"/>
        </w:rPr>
        <w:footnoteReference w:id="2"/>
      </w:r>
      <w:r w:rsidRPr="003C0DC0">
        <w:rPr>
          <w:color w:val="000000"/>
          <w:sz w:val="28"/>
          <w:szCs w:val="28"/>
        </w:rPr>
        <w:t>;</w:t>
      </w:r>
    </w:p>
    <w:p w14:paraId="5F1E8219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color w:val="000000"/>
          <w:sz w:val="28"/>
          <w:szCs w:val="28"/>
        </w:rPr>
        <w:t xml:space="preserve">- по </w:t>
      </w:r>
      <w:r w:rsidRPr="003C0DC0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715241C" w14:textId="77777777" w:rsidR="00933CD2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color w:val="000000"/>
          <w:sz w:val="28"/>
          <w:szCs w:val="28"/>
        </w:rPr>
        <w:t xml:space="preserve">- по </w:t>
      </w:r>
      <w:r w:rsidRPr="003C0DC0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DB80143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lastRenderedPageBreak/>
        <w:t>- по осуществлению земляных работ в соответствии с разрешением на осуществление земляных работ</w:t>
      </w:r>
      <w:r w:rsidRPr="003C0DC0">
        <w:rPr>
          <w:rStyle w:val="aff2"/>
          <w:color w:val="000000"/>
          <w:sz w:val="28"/>
          <w:szCs w:val="28"/>
        </w:rPr>
        <w:footnoteReference w:id="3"/>
      </w:r>
      <w:r w:rsidRPr="003C0DC0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CB4AAE">
        <w:rPr>
          <w:sz w:val="28"/>
          <w:szCs w:val="28"/>
        </w:rPr>
        <w:t xml:space="preserve">МО </w:t>
      </w:r>
      <w:proofErr w:type="spellStart"/>
      <w:r w:rsidR="00CB4AAE">
        <w:rPr>
          <w:sz w:val="28"/>
          <w:szCs w:val="28"/>
        </w:rPr>
        <w:t>Низинское</w:t>
      </w:r>
      <w:proofErr w:type="spellEnd"/>
      <w:r w:rsidR="00CB4AAE">
        <w:rPr>
          <w:sz w:val="28"/>
          <w:szCs w:val="28"/>
        </w:rPr>
        <w:t xml:space="preserve"> сельское поселение</w:t>
      </w:r>
      <w:r w:rsidRPr="003C0DC0">
        <w:rPr>
          <w:i/>
          <w:iCs/>
          <w:sz w:val="28"/>
          <w:szCs w:val="28"/>
        </w:rPr>
        <w:t xml:space="preserve"> </w:t>
      </w:r>
      <w:r w:rsidRPr="003C0DC0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C0DC0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DE2ED8A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B75DD" w:rsidRPr="003C0DC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color w:val="000000"/>
          <w:sz w:val="28"/>
          <w:szCs w:val="28"/>
        </w:rPr>
        <w:t xml:space="preserve"> сельское поселение муниципального образования </w:t>
      </w:r>
      <w:r w:rsidR="003C0DC0" w:rsidRPr="003C0DC0">
        <w:rPr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F437A12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B75DD" w:rsidRPr="003C0DC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Pr="003C0DC0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3C0DC0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C0DC0">
        <w:rPr>
          <w:color w:val="000000"/>
          <w:sz w:val="28"/>
          <w:szCs w:val="28"/>
        </w:rPr>
        <w:t>;</w:t>
      </w:r>
    </w:p>
    <w:p w14:paraId="2643A4A3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3C0DC0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3C0DC0">
        <w:rPr>
          <w:color w:val="000000"/>
          <w:sz w:val="28"/>
          <w:szCs w:val="28"/>
        </w:rPr>
        <w:t xml:space="preserve"> в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bCs/>
          <w:color w:val="000000"/>
          <w:sz w:val="28"/>
          <w:szCs w:val="28"/>
        </w:rPr>
        <w:t xml:space="preserve">6) </w:t>
      </w:r>
      <w:r w:rsidRPr="003C0DC0">
        <w:rPr>
          <w:color w:val="000000"/>
          <w:sz w:val="28"/>
          <w:szCs w:val="28"/>
        </w:rPr>
        <w:t xml:space="preserve">обязательные требования по </w:t>
      </w:r>
      <w:r w:rsidRPr="003C0DC0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C0DC0">
        <w:rPr>
          <w:color w:val="000000"/>
          <w:sz w:val="28"/>
          <w:szCs w:val="28"/>
        </w:rPr>
        <w:t>;</w:t>
      </w:r>
    </w:p>
    <w:p w14:paraId="55DAEAB3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3C0DC0">
        <w:rPr>
          <w:rStyle w:val="aff2"/>
          <w:color w:val="000000"/>
          <w:sz w:val="28"/>
          <w:szCs w:val="28"/>
        </w:rPr>
        <w:footnoteReference w:id="4"/>
      </w:r>
      <w:r w:rsidRPr="003C0DC0">
        <w:rPr>
          <w:color w:val="000000"/>
          <w:sz w:val="28"/>
          <w:szCs w:val="28"/>
        </w:rPr>
        <w:t>;</w:t>
      </w:r>
    </w:p>
    <w:p w14:paraId="4A6AB130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3C0DC0">
        <w:rPr>
          <w:color w:val="000000"/>
          <w:sz w:val="28"/>
          <w:szCs w:val="28"/>
        </w:rPr>
        <w:t>обязательные требования по</w:t>
      </w:r>
      <w:r w:rsidRPr="003C0DC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C0DC0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3C0DC0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9) обязательные требования по</w:t>
      </w:r>
      <w:r w:rsidRPr="003C0DC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C0DC0">
        <w:rPr>
          <w:bCs/>
          <w:color w:val="000000"/>
          <w:sz w:val="28"/>
          <w:szCs w:val="28"/>
        </w:rPr>
        <w:t>выгулу животных</w:t>
      </w:r>
      <w:r w:rsidRPr="003C0DC0">
        <w:rPr>
          <w:color w:val="000000"/>
          <w:sz w:val="28"/>
          <w:szCs w:val="28"/>
        </w:rPr>
        <w:t xml:space="preserve"> и требования о недопустимости </w:t>
      </w:r>
      <w:r w:rsidRPr="003C0DC0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00723770" w:rsidR="00D03C1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8E12A4C" w:rsidR="00D03C14" w:rsidRPr="003C0DC0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1206DD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3C0DC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C0DC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B794C95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1422AED8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2E1DE30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3C0DC0">
        <w:rPr>
          <w:rStyle w:val="aff2"/>
          <w:color w:val="000000"/>
          <w:sz w:val="28"/>
          <w:szCs w:val="28"/>
        </w:rPr>
        <w:footnoteReference w:id="5"/>
      </w:r>
      <w:r w:rsidRPr="003C0DC0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C0DC0">
        <w:rPr>
          <w:color w:val="000000"/>
          <w:sz w:val="28"/>
          <w:szCs w:val="28"/>
        </w:rPr>
        <w:t>официального сайта администрации</w:t>
      </w:r>
      <w:r w:rsidRPr="003C0DC0">
        <w:rPr>
          <w:color w:val="000000"/>
          <w:sz w:val="28"/>
          <w:szCs w:val="28"/>
          <w:shd w:val="clear" w:color="auto" w:fill="FFFFFF"/>
        </w:rPr>
        <w:t>)</w:t>
      </w:r>
      <w:r w:rsidRPr="003C0DC0">
        <w:rPr>
          <w:color w:val="000000"/>
          <w:sz w:val="28"/>
          <w:szCs w:val="28"/>
        </w:rPr>
        <w:t xml:space="preserve">, в средствах массовой </w:t>
      </w:r>
      <w:r w:rsidRPr="003C0DC0">
        <w:rPr>
          <w:color w:val="000000"/>
          <w:sz w:val="28"/>
          <w:szCs w:val="28"/>
        </w:rPr>
        <w:lastRenderedPageBreak/>
        <w:t>информации,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C0DC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920757B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r w:rsidR="00CB4AAE" w:rsidRPr="003C0DC0">
        <w:rPr>
          <w:rFonts w:ascii="Times New Roman" w:hAnsi="Times New Roman" w:cs="Times New Roman"/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29E32CC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C0DC0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C0DC0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3C0DC0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</w:r>
      <w:r w:rsidRPr="003C0DC0">
        <w:rPr>
          <w:color w:val="000000"/>
          <w:sz w:val="28"/>
          <w:szCs w:val="28"/>
        </w:rPr>
        <w:lastRenderedPageBreak/>
        <w:t xml:space="preserve">причинения вреда (ущерба) охраняемым законом ценностям. Предостережения объявляются (подписываются) главой (заместителем главы) </w:t>
      </w:r>
      <w:r w:rsidR="00FB75DD" w:rsidRPr="003C0DC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color w:val="000000"/>
          <w:sz w:val="28"/>
          <w:szCs w:val="28"/>
        </w:rPr>
        <w:t xml:space="preserve"> сельское поселение муниципального образования </w:t>
      </w:r>
      <w:r w:rsidR="00CB4AAE" w:rsidRPr="003C0DC0">
        <w:rPr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i/>
          <w:iCs/>
          <w:color w:val="000000"/>
          <w:sz w:val="28"/>
          <w:szCs w:val="28"/>
        </w:rPr>
        <w:t xml:space="preserve"> </w:t>
      </w:r>
      <w:r w:rsidRPr="003C0DC0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0DC0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C0DC0">
        <w:rPr>
          <w:color w:val="000000"/>
          <w:sz w:val="28"/>
          <w:szCs w:val="28"/>
        </w:rPr>
        <w:br/>
      </w:r>
      <w:r w:rsidRPr="003C0DC0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0DC0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7CB4E19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 w:rsidR="00BE3005" w:rsidRPr="003C0DC0">
        <w:rPr>
          <w:rFonts w:ascii="Times New Roman" w:hAnsi="Times New Roman" w:cs="Times New Roman"/>
          <w:color w:val="000000"/>
          <w:sz w:val="28"/>
          <w:szCs w:val="28"/>
        </w:rPr>
        <w:t>Ломоносовский муниципальный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район Ленинградской области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9E57124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>Низинское</w:t>
      </w:r>
      <w:proofErr w:type="spellEnd"/>
      <w:r w:rsidR="00FB75DD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3C0DC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14:paraId="0F2B97CD" w14:textId="77777777" w:rsidR="00D03C14" w:rsidRPr="003C0DC0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C0DC0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C0DC0">
        <w:rPr>
          <w:color w:val="000000"/>
          <w:sz w:val="28"/>
          <w:szCs w:val="28"/>
        </w:rPr>
        <w:t>);</w:t>
      </w:r>
    </w:p>
    <w:p w14:paraId="4282947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C0DC0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3C0DC0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48AC381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B75DD" w:rsidRPr="003C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B75DD" w:rsidRPr="003C0DC0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="00FB75DD" w:rsidRPr="003C0DC0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 муниципальный район Ленинградской области</w:t>
      </w:r>
      <w:r w:rsidR="00D03C14" w:rsidRPr="003C0D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3C0DC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3C0DC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3C0DC0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3.9</w:t>
      </w:r>
      <w:r w:rsidR="00D03C14" w:rsidRPr="003C0DC0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="00D03C14" w:rsidRPr="003C0DC0">
        <w:rPr>
          <w:color w:val="000000"/>
          <w:sz w:val="28"/>
          <w:szCs w:val="28"/>
        </w:rPr>
        <w:lastRenderedPageBreak/>
        <w:t xml:space="preserve">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C0DC0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C0DC0">
        <w:rPr>
          <w:color w:val="000000"/>
          <w:sz w:val="28"/>
          <w:szCs w:val="28"/>
        </w:rPr>
        <w:br/>
      </w:r>
      <w:r w:rsidR="00D03C14" w:rsidRPr="003C0DC0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C0DC0">
        <w:rPr>
          <w:color w:val="000000"/>
          <w:sz w:val="28"/>
          <w:szCs w:val="28"/>
        </w:rPr>
        <w:t xml:space="preserve"> </w:t>
      </w:r>
      <w:hyperlink r:id="rId12" w:history="1">
        <w:r w:rsidR="00D03C14" w:rsidRPr="003C0DC0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3C0DC0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color w:val="000000"/>
          <w:sz w:val="28"/>
          <w:szCs w:val="28"/>
        </w:rPr>
        <w:t xml:space="preserve">1)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C0DC0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 w:rsidRPr="003C0DC0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3C0DC0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3C0DC0">
        <w:rPr>
          <w:color w:val="000000"/>
          <w:sz w:val="28"/>
          <w:szCs w:val="28"/>
        </w:rPr>
        <w:t>, его командировка и т.п.) при проведении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3C0DC0">
        <w:rPr>
          <w:color w:val="000000"/>
          <w:sz w:val="28"/>
          <w:szCs w:val="28"/>
        </w:rPr>
        <w:t>.</w:t>
      </w:r>
    </w:p>
    <w:p w14:paraId="31BA5EA2" w14:textId="55A46322" w:rsidR="00D03C14" w:rsidRPr="003C0DC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C0DC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C0DC0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C0DC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0DC0">
        <w:rPr>
          <w:color w:val="000000"/>
          <w:sz w:val="28"/>
          <w:szCs w:val="28"/>
        </w:rPr>
        <w:t>.</w:t>
      </w:r>
    </w:p>
    <w:p w14:paraId="15C18344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действиях и решениях в Едином реестре контрольных (надзорных) мероприятий, а также 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3C0DC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3C0DC0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6"/>
      </w:r>
    </w:p>
    <w:p w14:paraId="7404C01B" w14:textId="0081D334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3C0DC0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4) </w:t>
      </w:r>
      <w:r w:rsidRPr="003C0DC0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C0DC0">
        <w:rPr>
          <w:color w:val="000000"/>
          <w:sz w:val="28"/>
          <w:szCs w:val="28"/>
        </w:rPr>
        <w:t>;</w:t>
      </w:r>
    </w:p>
    <w:p w14:paraId="3BEF0475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18B4D60" w:rsidR="00D03C14" w:rsidRPr="003C0DC0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proofErr w:type="gramStart"/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>органами,  органами</w:t>
      </w:r>
      <w:proofErr w:type="gramEnd"/>
      <w:r w:rsidR="00D03C14"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правоохранительными органами, организациями и гражданами.</w:t>
      </w:r>
    </w:p>
    <w:p w14:paraId="76A452C7" w14:textId="77777777" w:rsidR="00D03C14" w:rsidRPr="003C0DC0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3C0DC0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3C0DC0">
        <w:rPr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3C0DC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3C0DC0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7"/>
      </w:r>
    </w:p>
    <w:p w14:paraId="1AF111CE" w14:textId="77777777" w:rsidR="00D03C14" w:rsidRPr="003C0DC0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C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4639084" w:rsidR="00D03C14" w:rsidRPr="00BE3005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охраняемой законом тайне. Соответствующая жалоба подается контролируемым лицом на личном приеме главы </w:t>
      </w:r>
      <w:r w:rsidR="00BE3005" w:rsidRPr="00BE3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3005" w:rsidRPr="00BE3005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="00BE3005" w:rsidRPr="00BE3005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BE3005" w:rsidRPr="00BE3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005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о наличии в</w:t>
      </w:r>
      <w:r w:rsidRPr="00BE30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3005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F55A742" w:rsidR="00D03C14" w:rsidRPr="00BE30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</w:t>
      </w:r>
      <w:r w:rsidRPr="00BE300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рассматривается главой (заместителем главы) </w:t>
      </w:r>
      <w:r w:rsidR="00BE3005" w:rsidRPr="00BE3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3005" w:rsidRPr="00BE3005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="00BE3005" w:rsidRPr="00BE3005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3EE03B2F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E6E3437" w:rsidR="00D03C14" w:rsidRPr="003C0DC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E3005" w:rsidRPr="00BE3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3005" w:rsidRPr="00BE3005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="00BE3005" w:rsidRPr="00BE3005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BE3005" w:rsidRPr="00BE3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3C0DC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3C0DC0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3C0DC0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3C0DC0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684AF7E0" w:rsidR="00D03C14" w:rsidRPr="003C0DC0" w:rsidRDefault="00D03C14" w:rsidP="00BE3005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E3005" w:rsidRPr="00F25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proofErr w:type="spellStart"/>
      <w:r w:rsidR="00BE3005" w:rsidRPr="00F257D7">
        <w:rPr>
          <w:rFonts w:ascii="Times New Roman" w:hAnsi="Times New Roman" w:cs="Times New Roman"/>
          <w:bCs/>
          <w:color w:val="000000"/>
          <w:sz w:val="28"/>
          <w:szCs w:val="28"/>
        </w:rPr>
        <w:t>Низинское</w:t>
      </w:r>
      <w:proofErr w:type="spellEnd"/>
      <w:r w:rsidR="00BE3005" w:rsidRPr="00F25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BE30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D10A0AF" w14:textId="77777777" w:rsidR="00D03C14" w:rsidRPr="003C0DC0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84FDC6B" w14:textId="77777777" w:rsidR="00D03C14" w:rsidRPr="003C0DC0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3C0DC0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3C0DC0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3C0DC0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3C0DC0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0A524263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3C0DC0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0DC0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3C0DC0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3C0DC0">
        <w:rPr>
          <w:color w:val="000000"/>
          <w:sz w:val="28"/>
          <w:szCs w:val="28"/>
        </w:rPr>
        <w:t xml:space="preserve">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3C0DC0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3C0DC0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3C0DC0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3C0D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3C0DC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3C0DC0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Pr="003C0DC0" w:rsidRDefault="005A11CB">
      <w:pPr>
        <w:rPr>
          <w:sz w:val="28"/>
          <w:szCs w:val="28"/>
        </w:rPr>
      </w:pPr>
    </w:p>
    <w:sectPr w:rsidR="00915CD9" w:rsidRPr="003C0DC0" w:rsidSect="00D56C99">
      <w:headerReference w:type="even" r:id="rId14"/>
      <w:headerReference w:type="default" r:id="rId15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E065" w14:textId="77777777" w:rsidR="005A11CB" w:rsidRDefault="005A11CB" w:rsidP="00D03C14">
      <w:r>
        <w:separator/>
      </w:r>
    </w:p>
  </w:endnote>
  <w:endnote w:type="continuationSeparator" w:id="0">
    <w:p w14:paraId="157204A4" w14:textId="77777777" w:rsidR="005A11CB" w:rsidRDefault="005A11C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2096" w14:textId="77777777" w:rsidR="005A11CB" w:rsidRDefault="005A11CB" w:rsidP="00D03C14">
      <w:r>
        <w:separator/>
      </w:r>
    </w:p>
  </w:footnote>
  <w:footnote w:type="continuationSeparator" w:id="0">
    <w:p w14:paraId="1C0BF998" w14:textId="77777777" w:rsidR="005A11CB" w:rsidRDefault="005A11CB" w:rsidP="00D03C14">
      <w:r>
        <w:continuationSeparator/>
      </w:r>
    </w:p>
  </w:footnote>
  <w:footnote w:id="1">
    <w:p w14:paraId="74158214" w14:textId="6A11CB29" w:rsidR="008629D3" w:rsidRPr="008629D3" w:rsidRDefault="008629D3">
      <w:pPr>
        <w:pStyle w:val="af6"/>
      </w:pPr>
    </w:p>
  </w:footnote>
  <w:footnote w:id="2">
    <w:p w14:paraId="22DAFEDA" w14:textId="4E3F862E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14:paraId="48151DBA" w14:textId="77777777" w:rsidR="00D03C14" w:rsidRDefault="00D03C14" w:rsidP="00D03C14">
      <w:pPr>
        <w:pStyle w:val="af6"/>
      </w:pPr>
    </w:p>
  </w:footnote>
  <w:footnote w:id="4">
    <w:p w14:paraId="58CA4BC0" w14:textId="6AD4CABA" w:rsidR="00D03C14" w:rsidRDefault="00D03C14" w:rsidP="00933CD2">
      <w:pPr>
        <w:jc w:val="both"/>
      </w:pPr>
    </w:p>
  </w:footnote>
  <w:footnote w:id="5">
    <w:p w14:paraId="0AE3A1DA" w14:textId="119A50DD" w:rsidR="00D03C14" w:rsidRPr="007C281D" w:rsidRDefault="00D03C14" w:rsidP="00D03C14">
      <w:pPr>
        <w:jc w:val="both"/>
      </w:pPr>
      <w:r w:rsidRPr="00E70AC2">
        <w:rPr>
          <w:color w:val="000000"/>
        </w:rPr>
        <w:t>.</w:t>
      </w:r>
    </w:p>
  </w:footnote>
  <w:footnote w:id="6">
    <w:p w14:paraId="6496A981" w14:textId="7B3D3269" w:rsidR="008629D3" w:rsidRDefault="008629D3">
      <w:pPr>
        <w:pStyle w:val="af6"/>
      </w:pPr>
    </w:p>
  </w:footnote>
  <w:footnote w:id="7"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A11C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52A74F22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40CD0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5A11C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2F753A"/>
    <w:rsid w:val="003C0DC0"/>
    <w:rsid w:val="005A11CB"/>
    <w:rsid w:val="005D7103"/>
    <w:rsid w:val="007100F8"/>
    <w:rsid w:val="008629D3"/>
    <w:rsid w:val="00933CD2"/>
    <w:rsid w:val="00935631"/>
    <w:rsid w:val="009D07EB"/>
    <w:rsid w:val="00B40CD0"/>
    <w:rsid w:val="00BE3005"/>
    <w:rsid w:val="00CB4AAE"/>
    <w:rsid w:val="00D03C14"/>
    <w:rsid w:val="00D56C99"/>
    <w:rsid w:val="00EF28DD"/>
    <w:rsid w:val="00F271D6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C0DC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ff4">
    <w:name w:val="Title"/>
    <w:basedOn w:val="a"/>
    <w:link w:val="aff5"/>
    <w:qFormat/>
    <w:rsid w:val="003C0DC0"/>
    <w:pPr>
      <w:jc w:val="center"/>
    </w:pPr>
    <w:rPr>
      <w:b/>
    </w:rPr>
  </w:style>
  <w:style w:type="character" w:customStyle="1" w:styleId="aff5">
    <w:name w:val="Заголовок Знак"/>
    <w:basedOn w:val="a1"/>
    <w:link w:val="aff4"/>
    <w:rsid w:val="003C0D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58C8-AE61-4889-B1D7-A45494A4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2021-10-20T08:48:00Z</dcterms:created>
  <dcterms:modified xsi:type="dcterms:W3CDTF">2022-01-27T13:55:00Z</dcterms:modified>
</cp:coreProperties>
</file>