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D6" w:rsidRDefault="005213D6" w:rsidP="00521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Обновлены размеры показателей, необходимых для расчета размера субсидий на возмещение затрат по созданию и модернизации объектов агропромышленного комплекса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РФ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оборудования, помимо прочего, определено, что предельная стоимость объекта агропромышленного комплекса рассчитывается исходя из предельного значения стоимости единицы мощности объекта, устанавливаемого Минсельхозом России.</w:t>
      </w:r>
      <w:proofErr w:type="gramEnd"/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Приказом утверждаются предельные значения стоимости единицы мощности объектов АПК (без учета НДС)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плодохранилищ;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картофелехранилищ;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овощехранилищ;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тепличных комплексов;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животноводческих комплексов молочного направления;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селекционно-семеноводческих центров в растениеводстве;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селекционно-генетических комплексов в птицеводстве;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овцеводческих комплексов (ферм);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по производству сухих молочных продуктов для детского питания и компонентов для них;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пенькоперерабатывающих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предприятий;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селекционно-питомниководческих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 в виноградарстве по производству сертифицированного посадочного материала винограда.</w:t>
      </w:r>
    </w:p>
    <w:p w:rsidR="005213D6" w:rsidRDefault="005213D6" w:rsidP="0052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Утратившим силу признается Приказ Минсельхоза России от 03.11.2017 N 563 "Об утверждении предельных значений стоимости единицы мощности объектов агропромышленного комплекса и предельных значений суммарной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мощности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отобранных инвестиционных проектов, по которым оформлены акты приемки, в целом по Российской Федерации".</w:t>
      </w:r>
    </w:p>
    <w:p w:rsidR="00A01205" w:rsidRPr="005213D6" w:rsidRDefault="005213D6" w:rsidP="0052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D6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29.11.2018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13D6">
        <w:rPr>
          <w:rFonts w:ascii="Times New Roman" w:hAnsi="Times New Roman" w:cs="Times New Roman"/>
          <w:sz w:val="28"/>
          <w:szCs w:val="28"/>
        </w:rPr>
        <w:t xml:space="preserve"> 550</w:t>
      </w:r>
      <w:r w:rsidRPr="005213D6">
        <w:rPr>
          <w:rFonts w:ascii="Times New Roman" w:hAnsi="Times New Roman" w:cs="Times New Roman"/>
          <w:sz w:val="28"/>
          <w:szCs w:val="28"/>
        </w:rPr>
        <w:t xml:space="preserve"> </w:t>
      </w:r>
      <w:r w:rsidRPr="005213D6">
        <w:rPr>
          <w:rFonts w:ascii="Times New Roman" w:hAnsi="Times New Roman" w:cs="Times New Roman"/>
          <w:sz w:val="28"/>
          <w:szCs w:val="28"/>
        </w:rPr>
        <w:t xml:space="preserve">"Об утверждении предельных </w:t>
      </w:r>
      <w:proofErr w:type="gramStart"/>
      <w:r w:rsidRPr="005213D6">
        <w:rPr>
          <w:rFonts w:ascii="Times New Roman" w:hAnsi="Times New Roman" w:cs="Times New Roman"/>
          <w:sz w:val="28"/>
          <w:szCs w:val="28"/>
        </w:rPr>
        <w:t>значений стоимости единиц мощности объектов агропромышленного комплекса</w:t>
      </w:r>
      <w:proofErr w:type="gramEnd"/>
      <w:r w:rsidRPr="005213D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01205" w:rsidRPr="005213D6" w:rsidSect="0003108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D6"/>
    <w:rsid w:val="005213D6"/>
    <w:rsid w:val="00A0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2018-12-14T08:08:00Z</dcterms:created>
  <dcterms:modified xsi:type="dcterms:W3CDTF">2018-12-14T08:09:00Z</dcterms:modified>
</cp:coreProperties>
</file>